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17" w:rsidRPr="001C7917" w:rsidRDefault="001C7917" w:rsidP="001C7917">
      <w:pPr>
        <w:shd w:val="clear" w:color="auto" w:fill="FFFFFF"/>
        <w:spacing w:after="0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48"/>
          <w:szCs w:val="48"/>
          <w:lang w:eastAsia="hr-HR"/>
        </w:rPr>
      </w:pPr>
      <w:r>
        <w:rPr>
          <w:rFonts w:eastAsia="Times New Roman" w:cstheme="minorHAnsi"/>
          <w:b/>
          <w:bCs/>
          <w:color w:val="000000"/>
          <w:kern w:val="36"/>
          <w:sz w:val="48"/>
          <w:szCs w:val="48"/>
          <w:lang w:eastAsia="hr-HR"/>
        </w:rPr>
        <w:t>Osnaživanje djece i mladih tijekom i nakon pandemije</w:t>
      </w:r>
      <w:r w:rsidRPr="001C7917">
        <w:rPr>
          <w:rFonts w:eastAsia="Times New Roman" w:cstheme="minorHAnsi"/>
          <w:b/>
          <w:bCs/>
          <w:color w:val="000000"/>
          <w:kern w:val="36"/>
          <w:sz w:val="48"/>
          <w:szCs w:val="48"/>
          <w:lang w:eastAsia="hr-HR"/>
        </w:rPr>
        <w:t xml:space="preserve">: </w:t>
      </w:r>
      <w:r>
        <w:rPr>
          <w:rFonts w:eastAsia="Times New Roman" w:cstheme="minorHAnsi"/>
          <w:b/>
          <w:bCs/>
          <w:color w:val="000000"/>
          <w:kern w:val="36"/>
          <w:sz w:val="48"/>
          <w:szCs w:val="48"/>
          <w:lang w:eastAsia="hr-HR"/>
        </w:rPr>
        <w:t>Posjetite novu online platformu Grada Zagreba</w:t>
      </w:r>
      <w:r w:rsidRPr="001C7917">
        <w:rPr>
          <w:rFonts w:eastAsia="Times New Roman" w:cstheme="minorHAnsi"/>
          <w:b/>
          <w:bCs/>
          <w:color w:val="000000"/>
          <w:kern w:val="36"/>
          <w:sz w:val="48"/>
          <w:szCs w:val="48"/>
          <w:lang w:eastAsia="hr-HR"/>
        </w:rPr>
        <w:t xml:space="preserve"> “Podrška na dlanu”</w:t>
      </w:r>
    </w:p>
    <w:p w:rsidR="001C7917" w:rsidRPr="001C7917" w:rsidRDefault="001C7917" w:rsidP="001C7917">
      <w:pPr>
        <w:spacing w:line="360" w:lineRule="auto"/>
        <w:rPr>
          <w:rFonts w:cstheme="minorHAnsi"/>
          <w:color w:val="555555"/>
          <w:shd w:val="clear" w:color="auto" w:fill="FFFFFF"/>
        </w:rPr>
      </w:pPr>
    </w:p>
    <w:p w:rsidR="00BE47AC" w:rsidRPr="00621AB7" w:rsidRDefault="001C7917" w:rsidP="001C7917">
      <w:pPr>
        <w:spacing w:line="360" w:lineRule="auto"/>
        <w:rPr>
          <w:rFonts w:cstheme="minorHAnsi"/>
          <w:color w:val="555555"/>
          <w:shd w:val="clear" w:color="auto" w:fill="FFFFFF"/>
        </w:rPr>
      </w:pPr>
      <w:r w:rsidRPr="001C7917">
        <w:rPr>
          <w:rFonts w:cstheme="minorHAnsi"/>
          <w:color w:val="555555"/>
          <w:shd w:val="clear" w:color="auto" w:fill="FFFFFF"/>
        </w:rPr>
        <w:t>Online platforma Grada Zagreba </w:t>
      </w:r>
      <w:hyperlink r:id="rId5" w:history="1">
        <w:r w:rsidRPr="001C7917">
          <w:rPr>
            <w:rStyle w:val="Hyperlink"/>
            <w:rFonts w:cstheme="minorHAnsi"/>
            <w:b/>
            <w:bCs/>
            <w:color w:val="2B348A"/>
            <w:u w:val="none"/>
            <w:bdr w:val="none" w:sz="0" w:space="0" w:color="auto" w:frame="1"/>
            <w:shd w:val="clear" w:color="auto" w:fill="FFFFFF"/>
          </w:rPr>
          <w:t>“Podrška na dlanu”</w:t>
        </w:r>
      </w:hyperlink>
      <w:r w:rsidR="00621AB7">
        <w:rPr>
          <w:rFonts w:cstheme="minorHAnsi"/>
          <w:color w:val="555555"/>
          <w:shd w:val="clear" w:color="auto" w:fill="FFFFFF"/>
        </w:rPr>
        <w:t xml:space="preserve">, </w:t>
      </w:r>
      <w:r w:rsidR="00621AB7" w:rsidRPr="00621AB7">
        <w:rPr>
          <w:rFonts w:cstheme="minorHAnsi"/>
          <w:color w:val="555555"/>
          <w:shd w:val="clear" w:color="auto" w:fill="FFFFFF"/>
        </w:rPr>
        <w:t>usmjerena na jačanje mentalnog zdravlja djece i adolescenata</w:t>
      </w:r>
      <w:r w:rsidR="00621AB7">
        <w:rPr>
          <w:rFonts w:cstheme="minorHAnsi"/>
          <w:color w:val="555555"/>
          <w:shd w:val="clear" w:color="auto" w:fill="FFFFFF"/>
        </w:rPr>
        <w:t>,</w:t>
      </w:r>
      <w:r w:rsidR="00621AB7" w:rsidRPr="001C7917">
        <w:rPr>
          <w:rFonts w:cstheme="minorHAnsi"/>
          <w:color w:val="555555"/>
          <w:shd w:val="clear" w:color="auto" w:fill="FFFFFF"/>
        </w:rPr>
        <w:t xml:space="preserve"> </w:t>
      </w:r>
      <w:r w:rsidRPr="001C7917">
        <w:rPr>
          <w:rFonts w:cstheme="minorHAnsi"/>
          <w:color w:val="555555"/>
          <w:shd w:val="clear" w:color="auto" w:fill="FFFFFF"/>
        </w:rPr>
        <w:t>predstavljena je 10. lipnja 2020. na konferenciji za medije s temom “</w:t>
      </w:r>
      <w:r w:rsidRPr="00621AB7">
        <w:rPr>
          <w:rFonts w:cstheme="minorHAnsi"/>
          <w:color w:val="555555"/>
          <w:shd w:val="clear" w:color="auto" w:fill="FFFFFF"/>
        </w:rPr>
        <w:t>Me</w:t>
      </w:r>
      <w:r w:rsidR="00621AB7">
        <w:rPr>
          <w:rFonts w:cstheme="minorHAnsi"/>
          <w:color w:val="555555"/>
          <w:shd w:val="clear" w:color="auto" w:fill="FFFFFF"/>
        </w:rPr>
        <w:t>ntalno zdravlje djece i mladih”</w:t>
      </w:r>
      <w:r w:rsidRPr="00621AB7">
        <w:rPr>
          <w:rFonts w:cstheme="minorHAnsi"/>
          <w:color w:val="555555"/>
          <w:shd w:val="clear" w:color="auto" w:fill="FFFFFF"/>
        </w:rPr>
        <w:t>. Svi sadržaji na toj platformi su besplatni, a njihovi su autori stručnjaci iz zdravstvenih ustanova Grada Zagreba. Platformu su predstavili gradonačelnik Milan Bandić, ravnateljica Poliklinike </w:t>
      </w:r>
      <w:hyperlink r:id="rId6" w:history="1">
        <w:r w:rsidRPr="00621AB7">
          <w:rPr>
            <w:rStyle w:val="Hyperlink"/>
            <w:rFonts w:cstheme="minorHAnsi"/>
            <w:b/>
            <w:bCs/>
            <w:color w:val="2B348A"/>
            <w:u w:val="none"/>
            <w:bdr w:val="none" w:sz="0" w:space="0" w:color="auto" w:frame="1"/>
            <w:shd w:val="clear" w:color="auto" w:fill="FFFFFF"/>
          </w:rPr>
          <w:t>prof. dr. sc. Gordana Buljan Flander</w:t>
        </w:r>
      </w:hyperlink>
      <w:r w:rsidRPr="00621AB7">
        <w:rPr>
          <w:rFonts w:cstheme="minorHAnsi"/>
          <w:color w:val="555555"/>
          <w:shd w:val="clear" w:color="auto" w:fill="FFFFFF"/>
        </w:rPr>
        <w:t>, predsjednica </w:t>
      </w:r>
      <w:hyperlink r:id="rId7" w:history="1">
        <w:r w:rsidRPr="00621AB7">
          <w:rPr>
            <w:rStyle w:val="Hyperlink"/>
            <w:rFonts w:cstheme="minorHAnsi"/>
            <w:b/>
            <w:bCs/>
            <w:color w:val="2B348A"/>
            <w:u w:val="none"/>
            <w:bdr w:val="none" w:sz="0" w:space="0" w:color="auto" w:frame="1"/>
            <w:shd w:val="clear" w:color="auto" w:fill="FFFFFF"/>
          </w:rPr>
          <w:t>Povjerenstva za zaštitu mentalnog zdravlja djece i mladih Grada Zagreba</w:t>
        </w:r>
      </w:hyperlink>
      <w:r w:rsidRPr="00621AB7">
        <w:rPr>
          <w:rFonts w:cstheme="minorHAnsi"/>
          <w:color w:val="555555"/>
          <w:shd w:val="clear" w:color="auto" w:fill="FFFFFF"/>
        </w:rPr>
        <w:t> tijekom i nakon COVID-19 krize i psihologinja Poliklinike </w:t>
      </w:r>
      <w:hyperlink r:id="rId8" w:history="1">
        <w:r w:rsidRPr="00621AB7">
          <w:rPr>
            <w:rStyle w:val="Hyperlink"/>
            <w:rFonts w:cstheme="minorHAnsi"/>
            <w:b/>
            <w:bCs/>
            <w:color w:val="2B348A"/>
            <w:u w:val="none"/>
            <w:bdr w:val="none" w:sz="0" w:space="0" w:color="auto" w:frame="1"/>
            <w:shd w:val="clear" w:color="auto" w:fill="FFFFFF"/>
          </w:rPr>
          <w:t>Ella Selak Bagarić</w:t>
        </w:r>
      </w:hyperlink>
      <w:r w:rsidRPr="00621AB7">
        <w:rPr>
          <w:rFonts w:cstheme="minorHAnsi"/>
          <w:color w:val="555555"/>
          <w:shd w:val="clear" w:color="auto" w:fill="FFFFFF"/>
        </w:rPr>
        <w:t>, članica Povjerenstva.</w:t>
      </w:r>
      <w:bookmarkStart w:id="0" w:name="_GoBack"/>
      <w:bookmarkEnd w:id="0"/>
      <w:r w:rsidRPr="00621AB7">
        <w:rPr>
          <w:rFonts w:cstheme="minorHAnsi"/>
          <w:color w:val="555555"/>
        </w:rPr>
        <w:br/>
      </w:r>
      <w:r w:rsidRPr="00621AB7">
        <w:rPr>
          <w:rFonts w:cstheme="minorHAnsi"/>
          <w:color w:val="555555"/>
        </w:rPr>
        <w:br/>
      </w:r>
      <w:r w:rsidRPr="00621AB7">
        <w:rPr>
          <w:rFonts w:cstheme="minorHAnsi"/>
          <w:color w:val="555555"/>
          <w:shd w:val="clear" w:color="auto" w:fill="FFFFFF"/>
        </w:rPr>
        <w:t>Cilj projekta platforme </w:t>
      </w:r>
      <w:hyperlink r:id="rId9" w:history="1">
        <w:r w:rsidRPr="00621AB7">
          <w:rPr>
            <w:rStyle w:val="Hyperlink"/>
            <w:rFonts w:cstheme="minorHAnsi"/>
            <w:b/>
            <w:bCs/>
            <w:color w:val="2B348A"/>
            <w:u w:val="none"/>
            <w:bdr w:val="none" w:sz="0" w:space="0" w:color="auto" w:frame="1"/>
            <w:shd w:val="clear" w:color="auto" w:fill="FFFFFF"/>
          </w:rPr>
          <w:t>“Podrška na dlanu”</w:t>
        </w:r>
      </w:hyperlink>
      <w:r w:rsidRPr="00621AB7">
        <w:rPr>
          <w:rFonts w:cstheme="minorHAnsi"/>
          <w:color w:val="555555"/>
          <w:shd w:val="clear" w:color="auto" w:fill="FFFFFF"/>
        </w:rPr>
        <w:t> je osnaživanje i jačanje psihološke otpornosti djece i mladih kroz izravnu podršku i podršku njihovim roditeljima, odgajateljima, nastavnicima, stručnim suradnicima i stručnjacima mentalnog zdravlja. Dijeljeni sadržaji objedinjuju ideje za osmišljavanje slobodnog vremena djece i mladih te savjete za jačanje pozitivnih strategija suočavanja sa stresom, a uključuju pisane, slikovne i video sadržaje namijenjene jačanju otpornosti i njegovanju mentalnog zdravlja djece i mladih. Platforma </w:t>
      </w:r>
      <w:hyperlink r:id="rId10" w:history="1">
        <w:r w:rsidRPr="00621AB7">
          <w:rPr>
            <w:rStyle w:val="Hyperlink"/>
            <w:rFonts w:cstheme="minorHAnsi"/>
            <w:b/>
            <w:bCs/>
            <w:color w:val="2B348A"/>
            <w:u w:val="none"/>
            <w:bdr w:val="none" w:sz="0" w:space="0" w:color="auto" w:frame="1"/>
            <w:shd w:val="clear" w:color="auto" w:fill="FFFFFF"/>
          </w:rPr>
          <w:t>„Podrška na dlanu“</w:t>
        </w:r>
      </w:hyperlink>
      <w:r w:rsidRPr="00621AB7">
        <w:rPr>
          <w:rFonts w:cstheme="minorHAnsi"/>
          <w:color w:val="555555"/>
          <w:shd w:val="clear" w:color="auto" w:fill="FFFFFF"/>
        </w:rPr>
        <w:t> posebno vodi računa o osiguravanju dostupnosti usluga djetetovoj zajednici, oslanja se na postojeće resurse i kapacitete, odnosno znanje i iskustvo stručnjaka Grada Zagreba, te promiče koordiniranost, međusektorsku suradnju i zajedničku inicijativu u zaštiti mentalnog zdravlja najmlađih.</w:t>
      </w:r>
    </w:p>
    <w:p w:rsidR="001C7917" w:rsidRPr="00621AB7" w:rsidRDefault="001C7917" w:rsidP="00621AB7">
      <w:pPr>
        <w:shd w:val="clear" w:color="auto" w:fill="FFFFFF"/>
        <w:spacing w:line="360" w:lineRule="auto"/>
        <w:rPr>
          <w:rFonts w:cstheme="minorHAnsi"/>
          <w:color w:val="555555"/>
          <w:shd w:val="clear" w:color="auto" w:fill="FFFFFF"/>
        </w:rPr>
      </w:pPr>
      <w:r w:rsidRPr="00621AB7">
        <w:rPr>
          <w:rFonts w:cstheme="minorHAnsi"/>
          <w:color w:val="555555"/>
          <w:shd w:val="clear" w:color="auto" w:fill="FFFFFF"/>
        </w:rPr>
        <w:t xml:space="preserve">Posjetite „Podršku na dlanu“ na poveznici: </w:t>
      </w:r>
      <w:hyperlink r:id="rId11" w:history="1">
        <w:r w:rsidR="00621AB7" w:rsidRPr="00621AB7">
          <w:rPr>
            <w:rStyle w:val="Hyperlink"/>
            <w:rFonts w:cstheme="minorHAnsi"/>
            <w:shd w:val="clear" w:color="auto" w:fill="BFE6FF"/>
          </w:rPr>
          <w:t>https://zagreb.hr/podrska-na-dlanu/158212</w:t>
        </w:r>
      </w:hyperlink>
      <w:r w:rsidR="00621AB7" w:rsidRPr="00621AB7">
        <w:rPr>
          <w:rFonts w:cstheme="minorHAnsi"/>
          <w:color w:val="000000"/>
          <w:shd w:val="clear" w:color="auto" w:fill="FFFFFF"/>
        </w:rPr>
        <w:t> </w:t>
      </w:r>
    </w:p>
    <w:p w:rsidR="001C7917" w:rsidRPr="001C7917" w:rsidRDefault="001C7917" w:rsidP="001C7917">
      <w:pPr>
        <w:spacing w:line="360" w:lineRule="auto"/>
        <w:rPr>
          <w:rFonts w:cstheme="minorHAnsi"/>
        </w:rPr>
      </w:pPr>
    </w:p>
    <w:sectPr w:rsidR="001C7917" w:rsidRPr="001C7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17"/>
    <w:rsid w:val="001C7917"/>
    <w:rsid w:val="00621AB7"/>
    <w:rsid w:val="00BE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7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791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7917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object">
    <w:name w:val="object"/>
    <w:basedOn w:val="DefaultParagraphFont"/>
    <w:rsid w:val="001C7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7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791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7917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object">
    <w:name w:val="object"/>
    <w:basedOn w:val="DefaultParagraphFont"/>
    <w:rsid w:val="001C7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klinika-djeca.hr/o-poliklinici/nas-tim/psiholozi/ella-selak-bagari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liklinika-djeca.hr/aktualno/novosti/osnovano-povjerenstvo-za-zastitu-mentalnog-zdravlja-djece-i-mladih-grada-zagreba-tijekom-i-nakon-covid-19-krize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oliklinika-djeca.hr/o-poliklinici/nas-tim/ravnateljica/prof-dr-sc-gordana-buljan-flander/" TargetMode="External"/><Relationship Id="rId11" Type="http://schemas.openxmlformats.org/officeDocument/2006/relationships/hyperlink" Target="https://zagreb.hr/podrska-na-dlanu/158212" TargetMode="External"/><Relationship Id="rId5" Type="http://schemas.openxmlformats.org/officeDocument/2006/relationships/hyperlink" Target="https://www.zagreb.hr/podrska-na-dlanu/158212?fbclid=IwAR2OdcQrbtDKV7oPbaB_wHC-MMIMYz_dVAHFpsPiKuZuRJzn08L-s-Ylcxo" TargetMode="External"/><Relationship Id="rId10" Type="http://schemas.openxmlformats.org/officeDocument/2006/relationships/hyperlink" Target="https://www.zagreb.hr/podrska-na-dlanu/158212?fbclid=IwAR2OdcQrbtDKV7oPbaB_wHC-MMIMYz_dVAHFpsPiKuZuRJzn08L-s-Ylcx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greb.hr/podrska-na-dlanu/158212?fbclid=IwAR2OdcQrbtDKV7oPbaB_wHC-MMIMYz_dVAHFpsPiKuZuRJzn08L-s-Ylcx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2020-06-29T11:13:00Z</dcterms:created>
  <dcterms:modified xsi:type="dcterms:W3CDTF">2020-06-29T14:29:00Z</dcterms:modified>
</cp:coreProperties>
</file>